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56"/>
        </w:rPr>
      </w:pPr>
      <w:r>
        <w:rPr>
          <w:rFonts w:ascii="Times New Roman" w:hAnsi="Times New Roman"/>
          <w:b w:val="1"/>
          <w:color w:val="000000"/>
          <w:sz w:val="56"/>
        </w:rPr>
        <w:t xml:space="preserve">План </w:t>
      </w:r>
      <w:r>
        <w:rPr>
          <w:rFonts w:ascii="Times New Roman" w:hAnsi="Times New Roman"/>
          <w:b w:val="1"/>
          <w:color w:val="000000"/>
          <w:sz w:val="56"/>
        </w:rPr>
        <w:t>работы</w:t>
      </w:r>
      <w:r>
        <w:rPr>
          <w:rFonts w:ascii="Times New Roman" w:hAnsi="Times New Roman"/>
          <w:b w:val="1"/>
          <w:color w:val="000000"/>
          <w:sz w:val="56"/>
        </w:rPr>
        <w:t xml:space="preserve"> школьной</w:t>
      </w:r>
      <w:r>
        <w:rPr>
          <w:rFonts w:ascii="Times New Roman" w:hAnsi="Times New Roman"/>
          <w:b w:val="1"/>
          <w:color w:val="000000"/>
          <w:sz w:val="56"/>
        </w:rPr>
        <w:t xml:space="preserve"> библиотеки</w:t>
      </w:r>
      <w:r>
        <w:rPr>
          <w:rFonts w:ascii="Times New Roman" w:hAnsi="Times New Roman"/>
          <w:b w:val="1"/>
          <w:color w:val="000000"/>
          <w:sz w:val="56"/>
        </w:rPr>
        <w:t xml:space="preserve"> </w:t>
      </w:r>
      <w:r>
        <w:rPr>
          <w:rFonts w:ascii="Times New Roman" w:hAnsi="Times New Roman"/>
          <w:b w:val="1"/>
          <w:color w:val="000000"/>
          <w:sz w:val="56"/>
        </w:rPr>
        <w:t>на 2023-2024 учебный год</w:t>
      </w:r>
    </w:p>
    <w:p w14:paraId="05000000">
      <w:pPr>
        <w:tabs>
          <w:tab w:leader="none" w:pos="3282" w:val="left"/>
          <w:tab w:leader="none" w:pos="4677" w:val="center"/>
          <w:tab w:leader="none" w:pos="4994" w:val="center"/>
          <w:tab w:leader="none" w:pos="767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14:paraId="06000000">
      <w:pPr>
        <w:spacing w:after="0"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> школьной</w:t>
      </w:r>
      <w:r>
        <w:rPr>
          <w:rFonts w:ascii="Times New Roman" w:hAnsi="Times New Roman"/>
          <w:sz w:val="24"/>
        </w:rPr>
        <w:t xml:space="preserve"> библиотеки является: информационное обеспечение учебно-воспитательного процесса и пропаганда чтения, как культурного досуга.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>Задачи</w:t>
      </w:r>
      <w:r>
        <w:rPr>
          <w:rFonts w:ascii="Times New Roman" w:hAnsi="Times New Roman"/>
          <w:sz w:val="24"/>
        </w:rPr>
        <w:t xml:space="preserve"> библиотеки: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Формирование библиотечного фонда в соответствии с образовательной программой по ФГОС.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Осуществление своевременного </w:t>
      </w:r>
      <w:r>
        <w:rPr>
          <w:rFonts w:ascii="Times New Roman" w:hAnsi="Times New Roman"/>
          <w:sz w:val="24"/>
        </w:rPr>
        <w:t>возврата выданных</w:t>
      </w:r>
      <w:r>
        <w:rPr>
          <w:rFonts w:ascii="Times New Roman" w:hAnsi="Times New Roman"/>
          <w:sz w:val="24"/>
        </w:rPr>
        <w:t xml:space="preserve"> изданий в библиотеку.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Осуществление образовательной, информационной и воспитательной работы среди обучающихся школы.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Формирование у детей информационной культуры и культуры чтения.</w:t>
      </w:r>
    </w:p>
    <w:p w14:paraId="0F000000">
      <w:pPr>
        <w:spacing w:after="0" w:line="240" w:lineRule="auto"/>
        <w:ind w:firstLine="426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функции библиотеки</w:t>
      </w: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i w:val="1"/>
          <w:sz w:val="24"/>
        </w:rPr>
        <w:t>.Образовательная.</w:t>
      </w:r>
      <w:r>
        <w:rPr>
          <w:rFonts w:ascii="Times New Roman" w:hAnsi="Times New Roman"/>
          <w:sz w:val="24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r>
        <w:rPr>
          <w:rFonts w:ascii="Times New Roman" w:hAnsi="Times New Roman"/>
          <w:i w:val="1"/>
          <w:sz w:val="24"/>
        </w:rPr>
        <w:t>Информационная.</w:t>
      </w:r>
      <w:r>
        <w:rPr>
          <w:rFonts w:ascii="Times New Roman" w:hAnsi="Times New Roman"/>
          <w:sz w:val="24"/>
        </w:rPr>
        <w:t> Библиотека предоставляет возможность использовать информацию вне зависимости от ее вида, формата, носителя.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3.  </w:t>
      </w:r>
      <w:r>
        <w:rPr>
          <w:rFonts w:ascii="Times New Roman" w:hAnsi="Times New Roman"/>
          <w:i w:val="1"/>
          <w:sz w:val="24"/>
        </w:rPr>
        <w:t>Культурная</w:t>
      </w:r>
      <w:r>
        <w:rPr>
          <w:rFonts w:ascii="Times New Roman" w:hAnsi="Times New Roman"/>
          <w:sz w:val="24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Общие сведения</w:t>
      </w:r>
    </w:p>
    <w:p w14:paraId="14000000">
      <w:pPr>
        <w:numPr>
          <w:ilvl w:val="1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учащихся 82, </w:t>
      </w:r>
      <w:r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>читателей 62</w:t>
      </w:r>
    </w:p>
    <w:p w14:paraId="15000000">
      <w:pPr>
        <w:numPr>
          <w:ilvl w:val="1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</w:t>
      </w:r>
      <w:r>
        <w:rPr>
          <w:rFonts w:ascii="Times New Roman" w:hAnsi="Times New Roman"/>
          <w:sz w:val="24"/>
        </w:rPr>
        <w:t>тво педагогических работников 18, из них читателей 18</w:t>
      </w:r>
    </w:p>
    <w:p w14:paraId="16000000">
      <w:pPr>
        <w:numPr>
          <w:ilvl w:val="1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 работники школы и родители 67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Объем библиотечного фонда 3266 (на 1.09.2023г)</w:t>
      </w:r>
    </w:p>
    <w:p w14:paraId="18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b w:val="1"/>
          <w:sz w:val="24"/>
        </w:rPr>
      </w:pPr>
    </w:p>
    <w:p w14:paraId="19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Направления деятельности библиотеки: </w:t>
      </w:r>
    </w:p>
    <w:p w14:paraId="1A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библиотечные уроки;</w:t>
      </w:r>
    </w:p>
    <w:p w14:paraId="1B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выставочная работа;</w:t>
      </w:r>
    </w:p>
    <w:p w14:paraId="1C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обзоры литературы; </w:t>
      </w:r>
    </w:p>
    <w:p w14:paraId="1D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беседы о навыках работы с книгой; </w:t>
      </w:r>
    </w:p>
    <w:p w14:paraId="1E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подбор литературы для внеклассного чтения;</w:t>
      </w:r>
    </w:p>
    <w:p w14:paraId="1F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участие в конкурсах; </w:t>
      </w:r>
    </w:p>
    <w:p w14:paraId="20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библиографических запросов; </w:t>
      </w:r>
    </w:p>
    <w:p w14:paraId="21000000">
      <w:pPr>
        <w:tabs>
          <w:tab w:leader="none" w:pos="1580" w:val="left"/>
        </w:tabs>
        <w:spacing w:after="0" w:line="240" w:lineRule="auto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внеклассных и общешкольных мероприятий;</w:t>
      </w: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ФОРМИРОВАНИЕ ФОНДА БИБЛИОТЕКИ: </w:t>
      </w:r>
    </w:p>
    <w:p w14:paraId="23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библиотечным фондом учебной литературы.</w:t>
      </w:r>
    </w:p>
    <w:p w14:paraId="24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диагностика обеспеченности учащихся </w:t>
      </w:r>
    </w:p>
    <w:p w14:paraId="25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 </w:t>
      </w:r>
    </w:p>
    <w:p w14:paraId="26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совместно с учителями-предметниками заказа на учебники и учебные пособия </w:t>
      </w:r>
    </w:p>
    <w:p w14:paraId="27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перечня учебников, планируемых к использованию в новом учебном году для учащихся </w:t>
      </w:r>
    </w:p>
    <w:p w14:paraId="28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и обработка поступивших учебников </w:t>
      </w:r>
    </w:p>
    <w:p w14:paraId="29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запись в книгу суммарного учета </w:t>
      </w:r>
    </w:p>
    <w:p w14:paraId="2A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штемпелевание </w:t>
      </w:r>
    </w:p>
    <w:p w14:paraId="2B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карточки </w:t>
      </w:r>
    </w:p>
    <w:p w14:paraId="2C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отчетных документов </w:t>
      </w:r>
    </w:p>
    <w:p w14:paraId="2D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и выдача учебников по графику </w:t>
      </w:r>
    </w:p>
    <w:p w14:paraId="2E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учителей и учащихся о новых поступлениях учебников и учебных пособий </w:t>
      </w:r>
    </w:p>
    <w:p w14:paraId="2F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списание фонда с учетом ветхости, морально-устаревшей и смены программ, по установленным правилам и нормам </w:t>
      </w:r>
    </w:p>
    <w:p w14:paraId="30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работы по сохранности учебного фонда (рейды по классам и подведением итогов) </w:t>
      </w: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СПРАВОЧНО-БИБЛИОГРАФИЧЕСКАЯ РАБОТА: 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Ознакомление пользователей с минимумом библиотечно-библиографических знаний. 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Знакомство с правилами пользования библиотекой. 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Знакомство с расстановкой фонда. 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Ознакомление со структурой и оформлением книги. </w:t>
      </w: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Овладение навыками работы со справочными изданиями. </w:t>
      </w:r>
    </w:p>
    <w:p w14:paraId="3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ВОСПИТАТЕЛЬНАЯ РАБОТА: </w:t>
      </w: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Формирование у школьников независимого библиотечного пользования. </w:t>
      </w:r>
    </w:p>
    <w:p w14:paraId="3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Обучение носителями информации, поиску, отбору 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Способствование формированию личности учащихся средствами культурного наследия, формами и методами индивидуальной и массовой работы. </w:t>
      </w: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Развивать и поддерживать в детях привычку и радость чтения и учения. </w:t>
      </w: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Организация выставок, стендов, проведения культурно-массовой работы. </w:t>
      </w: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Индивидуальная работа при выдаче книг: </w:t>
      </w:r>
    </w:p>
    <w:p w14:paraId="3E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рекомендательные беседы, </w:t>
      </w:r>
    </w:p>
    <w:p w14:paraId="3F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беседа о прочитанном, </w:t>
      </w:r>
    </w:p>
    <w:p w14:paraId="40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беседа о новых поступлениях (книг, журналов, справочников), </w:t>
      </w:r>
    </w:p>
    <w:p w14:paraId="41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исследования читательских интересов пользователя. 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Новые информационные технологии </w:t>
      </w: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Использование возможности мультимедийной техники для продвижения книги и повышения интереса к чтению. 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ДЕЯТЕЛЬНОСТИ ШКОЛЬНОЙ БИБЛИОТЕКИ В НОВОМ УЧЕБНОМ ГОДУ</w:t>
      </w:r>
    </w:p>
    <w:p w14:paraId="45000000">
      <w:pPr>
        <w:numPr>
          <w:ilvl w:val="0"/>
          <w:numId w:val="5"/>
        </w:numPr>
        <w:tabs>
          <w:tab w:leader="none" w:pos="0" w:val="left"/>
          <w:tab w:leader="none" w:pos="360" w:val="clear"/>
          <w:tab w:leader="none" w:pos="567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 обновление библиотечного фонда в соответствии </w:t>
      </w:r>
      <w:r>
        <w:rPr>
          <w:rFonts w:ascii="Times New Roman" w:hAnsi="Times New Roman"/>
          <w:sz w:val="24"/>
        </w:rPr>
        <w:t>с новыми Государственными образовательными стандартами.</w:t>
      </w:r>
    </w:p>
    <w:p w14:paraId="46000000">
      <w:pPr>
        <w:numPr>
          <w:ilvl w:val="0"/>
          <w:numId w:val="5"/>
        </w:numPr>
        <w:tabs>
          <w:tab w:leader="none" w:pos="0" w:val="left"/>
          <w:tab w:leader="none" w:pos="360" w:val="clear"/>
          <w:tab w:leader="none" w:pos="567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14:paraId="47000000">
      <w:pPr>
        <w:numPr>
          <w:ilvl w:val="0"/>
          <w:numId w:val="5"/>
        </w:numPr>
        <w:tabs>
          <w:tab w:leader="none" w:pos="0" w:val="left"/>
          <w:tab w:leader="none" w:pos="360" w:val="clear"/>
          <w:tab w:leader="none" w:pos="567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правовой культуры учащихся, нравственных ценностей. </w:t>
      </w:r>
    </w:p>
    <w:p w14:paraId="48000000">
      <w:pPr>
        <w:numPr>
          <w:ilvl w:val="0"/>
          <w:numId w:val="5"/>
        </w:numPr>
        <w:tabs>
          <w:tab w:leader="none" w:pos="0" w:val="left"/>
          <w:tab w:leader="none" w:pos="360" w:val="clear"/>
          <w:tab w:leader="none" w:pos="567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14:paraId="49000000">
      <w:pPr>
        <w:numPr>
          <w:ilvl w:val="0"/>
          <w:numId w:val="5"/>
        </w:numPr>
        <w:tabs>
          <w:tab w:leader="none" w:pos="0" w:val="left"/>
          <w:tab w:leader="none" w:pos="360" w:val="clear"/>
          <w:tab w:leader="none" w:pos="567" w:val="left"/>
          <w:tab w:leader="none" w:pos="1276" w:val="left"/>
        </w:tabs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Успешная реализация инновационных форм </w:t>
      </w:r>
      <w:r>
        <w:rPr>
          <w:rFonts w:ascii="Times New Roman" w:hAnsi="Times New Roman"/>
          <w:sz w:val="24"/>
        </w:rPr>
        <w:t>и методов работы для успешного формирования информационной и читательской культуры школьников разного возраста.</w:t>
      </w:r>
      <w:bookmarkStart w:id="1" w:name="_GoBack"/>
      <w:bookmarkEnd w:id="1"/>
    </w:p>
    <w:p w14:paraId="4A000000">
      <w:pPr>
        <w:pageBreakBefore w:val="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Работа с фондом художественной литературы </w:t>
      </w:r>
    </w:p>
    <w:p w14:paraId="4B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свободного доступа. </w:t>
      </w:r>
    </w:p>
    <w:p w14:paraId="4C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изданий читателям. </w:t>
      </w:r>
    </w:p>
    <w:p w14:paraId="4D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правильной расстановки фонда на стеллажах. </w:t>
      </w:r>
    </w:p>
    <w:p w14:paraId="4E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Систематическое наблюдение за своевременным возвратом в библиотеку выданных изданий. </w:t>
      </w:r>
    </w:p>
    <w:p w14:paraId="4F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Ведение работы по сохранности фонда. </w:t>
      </w:r>
    </w:p>
    <w:p w14:paraId="50000000">
      <w:pPr>
        <w:numPr>
          <w:ilvl w:val="0"/>
          <w:numId w:val="6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и поддержание комфортных условий для работы читателей 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с библиотечным фондом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959"/>
        <w:gridCol w:w="4536"/>
        <w:gridCol w:w="1701"/>
        <w:gridCol w:w="425"/>
        <w:gridCol w:w="2119"/>
        <w:gridCol w:w="7"/>
      </w:tblGrid>
      <w:tr>
        <w:trPr>
          <w:trHeight w:hRule="atLeast" w:val="474"/>
        </w:trPr>
        <w:tc>
          <w:tcPr>
            <w:tcW w:type="dxa" w:w="959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type="dxa" w:w="4536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работы </w:t>
            </w:r>
          </w:p>
        </w:tc>
        <w:tc>
          <w:tcPr>
            <w:tcW w:type="dxa" w:w="2126"/>
            <w:gridSpan w:val="2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исполнения </w:t>
            </w:r>
          </w:p>
        </w:tc>
        <w:tc>
          <w:tcPr>
            <w:tcW w:type="dxa" w:w="2126"/>
            <w:gridSpan w:val="2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</w:tc>
      </w:tr>
      <w:tr>
        <w:trPr>
          <w:trHeight w:hRule="atLeast" w:val="329"/>
        </w:trPr>
        <w:tc>
          <w:tcPr>
            <w:tcW w:type="dxa" w:w="959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536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состава фондов и анализ их использования </w:t>
            </w:r>
          </w:p>
        </w:tc>
        <w:tc>
          <w:tcPr>
            <w:tcW w:type="dxa" w:w="2126"/>
            <w:gridSpan w:val="2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type="dxa" w:w="2126"/>
            <w:gridSpan w:val="2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1227"/>
        </w:trPr>
        <w:tc>
          <w:tcPr>
            <w:tcW w:type="dxa" w:w="959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4536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Федера</w:t>
            </w:r>
            <w:r>
              <w:rPr>
                <w:rFonts w:ascii="Times New Roman" w:hAnsi="Times New Roman"/>
                <w:sz w:val="24"/>
              </w:rPr>
              <w:t>льным перечнем учебников на 2023</w:t>
            </w:r>
            <w:r>
              <w:rPr>
                <w:rFonts w:ascii="Times New Roman" w:hAnsi="Times New Roman"/>
                <w:sz w:val="24"/>
              </w:rPr>
              <w:t>–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</w:t>
            </w:r>
            <w:r>
              <w:rPr>
                <w:rFonts w:ascii="Times New Roman" w:hAnsi="Times New Roman"/>
                <w:sz w:val="24"/>
              </w:rPr>
              <w:t>4– 2025</w:t>
            </w:r>
            <w:r>
              <w:rPr>
                <w:rFonts w:ascii="Times New Roman" w:hAnsi="Times New Roman"/>
                <w:sz w:val="24"/>
              </w:rPr>
              <w:t xml:space="preserve"> учебный год </w:t>
            </w:r>
          </w:p>
        </w:tc>
        <w:tc>
          <w:tcPr>
            <w:tcW w:type="dxa" w:w="2126"/>
            <w:gridSpan w:val="2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Май, август, сентябрь </w:t>
            </w:r>
          </w:p>
        </w:tc>
        <w:tc>
          <w:tcPr>
            <w:tcW w:type="dxa" w:w="2126"/>
            <w:gridSpan w:val="2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544"/>
        </w:trPr>
        <w:tc>
          <w:tcPr>
            <w:tcW w:type="dxa" w:w="959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36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Приём и техническая обработка новых учебных изданий </w:t>
            </w:r>
          </w:p>
        </w:tc>
        <w:tc>
          <w:tcPr>
            <w:tcW w:type="dxa" w:w="2126"/>
            <w:gridSpan w:val="2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</w:t>
            </w:r>
          </w:p>
        </w:tc>
        <w:tc>
          <w:tcPr>
            <w:tcW w:type="dxa" w:w="2126"/>
            <w:gridSpan w:val="2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694"/>
        </w:trPr>
        <w:tc>
          <w:tcPr>
            <w:tcW w:type="dxa" w:w="959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36"/>
          </w:tcPr>
          <w:p w14:paraId="65000000">
            <w:pPr>
              <w:spacing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выдача учебников в классы по графику. Оказание помощи классным руководителям в работе с ведомостями выдачи учебников в классы.</w:t>
            </w:r>
          </w:p>
        </w:tc>
        <w:tc>
          <w:tcPr>
            <w:tcW w:type="dxa" w:w="2126"/>
            <w:gridSpan w:val="2"/>
          </w:tcPr>
          <w:p w14:paraId="6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gridSpan w:val="2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</w:p>
          <w:p w14:paraId="6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4"/>
        </w:trPr>
        <w:tc>
          <w:tcPr>
            <w:tcW w:type="dxa" w:w="959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36"/>
          </w:tcPr>
          <w:p w14:paraId="6B000000">
            <w:pPr>
              <w:spacing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списка учебников, учебных пособий, использующихся в образовательном процессе в 2023/2024 учебном году (на основании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деятельность). </w:t>
            </w:r>
          </w:p>
        </w:tc>
        <w:tc>
          <w:tcPr>
            <w:tcW w:type="dxa" w:w="2126"/>
            <w:gridSpan w:val="2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126"/>
            <w:gridSpan w:val="2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>
        <w:trPr>
          <w:trHeight w:hRule="atLeast" w:val="549"/>
        </w:trPr>
        <w:tc>
          <w:tcPr>
            <w:tcW w:type="dxa" w:w="959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536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type="dxa" w:w="2126"/>
            <w:gridSpan w:val="2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</w:t>
            </w:r>
          </w:p>
        </w:tc>
        <w:tc>
          <w:tcPr>
            <w:tcW w:type="dxa" w:w="2126"/>
            <w:gridSpan w:val="2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693"/>
        </w:trPr>
        <w:tc>
          <w:tcPr>
            <w:tcW w:type="dxa" w:w="959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36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мелкому ремонту изданий.</w:t>
            </w:r>
          </w:p>
        </w:tc>
        <w:tc>
          <w:tcPr>
            <w:tcW w:type="dxa" w:w="2126"/>
            <w:gridSpan w:val="2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6"/>
            <w:gridSpan w:val="2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Библиотекарь, актив б-ки </w:t>
            </w:r>
          </w:p>
        </w:tc>
      </w:tr>
      <w:tr>
        <w:trPr>
          <w:trHeight w:hRule="atLeast" w:val="1227"/>
        </w:trPr>
        <w:tc>
          <w:tcPr>
            <w:tcW w:type="dxa" w:w="959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36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сохранности учебного фонда (рейды по классам с подведением итогов). Акция «Живи, книга!».</w:t>
            </w:r>
          </w:p>
        </w:tc>
        <w:tc>
          <w:tcPr>
            <w:tcW w:type="dxa" w:w="2126"/>
            <w:gridSpan w:val="2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type="dxa" w:w="2126"/>
            <w:gridSpan w:val="2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0"/>
        </w:trPr>
        <w:tc>
          <w:tcPr>
            <w:tcW w:type="dxa" w:w="9747"/>
            <w:gridSpan w:val="6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с педагогическим коллективом</w:t>
            </w:r>
          </w:p>
        </w:tc>
      </w:tr>
      <w:tr>
        <w:trPr>
          <w:trHeight w:hRule="atLeast" w:val="504"/>
        </w:trPr>
        <w:tc>
          <w:tcPr>
            <w:tcW w:type="dxa" w:w="959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учителей о новой учебной и учебно-методической литературе </w:t>
            </w:r>
          </w:p>
        </w:tc>
        <w:tc>
          <w:tcPr>
            <w:tcW w:type="dxa" w:w="2126"/>
            <w:gridSpan w:val="2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type="dxa" w:w="2126"/>
            <w:gridSpan w:val="2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323"/>
        </w:trPr>
        <w:tc>
          <w:tcPr>
            <w:tcW w:type="dxa" w:w="959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536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Консультационно-информационная работа с педагогами </w:t>
            </w:r>
          </w:p>
        </w:tc>
        <w:tc>
          <w:tcPr>
            <w:tcW w:type="dxa" w:w="2126"/>
            <w:gridSpan w:val="2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type="dxa" w:w="2126"/>
            <w:gridSpan w:val="2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140"/>
        </w:trPr>
        <w:tc>
          <w:tcPr>
            <w:tcW w:type="dxa" w:w="9747"/>
            <w:gridSpan w:val="6"/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Создание фирменного стиля:</w:t>
            </w:r>
          </w:p>
        </w:tc>
      </w:tr>
      <w:tr>
        <w:trPr>
          <w:trHeight w:hRule="atLeast" w:val="143"/>
        </w:trPr>
        <w:tc>
          <w:tcPr>
            <w:tcW w:type="dxa" w:w="959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оформление библиотеки </w:t>
            </w:r>
          </w:p>
        </w:tc>
        <w:tc>
          <w:tcPr>
            <w:tcW w:type="dxa" w:w="2126"/>
            <w:gridSpan w:val="2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126"/>
            <w:gridSpan w:val="2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140"/>
        </w:trPr>
        <w:tc>
          <w:tcPr>
            <w:tcW w:type="dxa" w:w="9747"/>
            <w:gridSpan w:val="6"/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Реклама о деятельности библиотеки</w:t>
            </w:r>
          </w:p>
        </w:tc>
      </w:tr>
      <w:tr>
        <w:trPr>
          <w:trHeight w:hRule="atLeast" w:val="504"/>
        </w:trPr>
        <w:tc>
          <w:tcPr>
            <w:tcW w:type="dxa" w:w="959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Наглядная (информационные объявления о выставках и мероприятиях, проводимых библиотекой) </w:t>
            </w:r>
          </w:p>
        </w:tc>
        <w:tc>
          <w:tcPr>
            <w:tcW w:type="dxa" w:w="2126"/>
            <w:gridSpan w:val="2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type="dxa" w:w="2126"/>
            <w:gridSpan w:val="2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504"/>
        </w:trPr>
        <w:tc>
          <w:tcPr>
            <w:tcW w:type="dxa" w:w="959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536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type="dxa" w:w="2126"/>
            <w:gridSpan w:val="2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type="dxa" w:w="2126"/>
            <w:gridSpan w:val="2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>
        <w:trPr>
          <w:trHeight w:hRule="atLeast" w:val="321"/>
        </w:trPr>
        <w:tc>
          <w:tcPr>
            <w:tcW w:type="dxa" w:w="549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tabs>
                <w:tab w:leader="none" w:pos="837" w:val="left"/>
                <w:tab w:leader="none" w:pos="2639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Профессиональное    развитие</w:t>
            </w:r>
          </w:p>
        </w:tc>
        <w:tc>
          <w:tcPr>
            <w:tcW w:type="dxa" w:w="1701"/>
          </w:tcPr>
          <w:p/>
        </w:tc>
        <w:tc>
          <w:tcPr>
            <w:tcW w:type="dxa" w:w="425"/>
          </w:tcPr>
          <w:p/>
        </w:tc>
        <w:tc>
          <w:tcPr>
            <w:tcW w:type="dxa" w:w="2119"/>
          </w:tcPr>
          <w:p/>
        </w:tc>
        <w:tc>
          <w:tcPr>
            <w:tcW w:type="dxa" w:w="7"/>
          </w:tcPr>
          <w:p/>
        </w:tc>
      </w:tr>
      <w:tr>
        <w:trPr>
          <w:trHeight w:hRule="atLeast" w:val="286"/>
        </w:trPr>
        <w:tc>
          <w:tcPr>
            <w:tcW w:type="dxa" w:w="959"/>
          </w:tcPr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работы </w:t>
            </w:r>
          </w:p>
        </w:tc>
        <w:tc>
          <w:tcPr>
            <w:tcW w:type="dxa" w:w="2126"/>
            <w:gridSpan w:val="2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исполнения </w:t>
            </w:r>
          </w:p>
        </w:tc>
        <w:tc>
          <w:tcPr>
            <w:tcW w:type="dxa" w:w="2119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библиотеки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учебный год. </w:t>
            </w:r>
          </w:p>
        </w:tc>
        <w:tc>
          <w:tcPr>
            <w:tcW w:type="dxa" w:w="2126"/>
            <w:gridSpan w:val="2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Май-июнь </w:t>
            </w:r>
          </w:p>
        </w:tc>
        <w:tc>
          <w:tcPr>
            <w:tcW w:type="dxa" w:w="2119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536"/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библиотеки на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учебный год. </w:t>
            </w:r>
          </w:p>
        </w:tc>
        <w:tc>
          <w:tcPr>
            <w:tcW w:type="dxa" w:w="2126"/>
            <w:gridSpan w:val="2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type="dxa" w:w="2119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4536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районном МО </w:t>
            </w:r>
          </w:p>
        </w:tc>
        <w:tc>
          <w:tcPr>
            <w:tcW w:type="dxa" w:w="2126"/>
            <w:gridSpan w:val="2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плану </w:t>
            </w:r>
          </w:p>
        </w:tc>
        <w:tc>
          <w:tcPr>
            <w:tcW w:type="dxa" w:w="2119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4536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учетной документации школьной библиотеки. </w:t>
            </w:r>
          </w:p>
        </w:tc>
        <w:tc>
          <w:tcPr>
            <w:tcW w:type="dxa" w:w="2126"/>
            <w:gridSpan w:val="2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Методические дни. </w:t>
            </w:r>
          </w:p>
        </w:tc>
        <w:tc>
          <w:tcPr>
            <w:tcW w:type="dxa" w:w="2119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127"/>
        </w:trPr>
        <w:tc>
          <w:tcPr>
            <w:tcW w:type="dxa" w:w="959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4536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библиотеками района. </w:t>
            </w:r>
          </w:p>
        </w:tc>
        <w:tc>
          <w:tcPr>
            <w:tcW w:type="dxa" w:w="2126"/>
            <w:gridSpan w:val="2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119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127"/>
        </w:trPr>
        <w:tc>
          <w:tcPr>
            <w:tcW w:type="dxa" w:w="7621"/>
            <w:gridSpan w:val="4"/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с читателями</w:t>
            </w:r>
          </w:p>
        </w:tc>
        <w:tc>
          <w:tcPr>
            <w:tcW w:type="dxa" w:w="2119"/>
          </w:tcPr>
          <w:p w14:paraId="A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"/>
          </w:tcPr>
          <w:p/>
        </w:tc>
      </w:tr>
      <w:tr>
        <w:trPr>
          <w:trHeight w:hRule="atLeast" w:val="286"/>
        </w:trPr>
        <w:tc>
          <w:tcPr>
            <w:tcW w:type="dxa" w:w="959"/>
          </w:tcPr>
          <w:p w14:paraId="A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работы </w:t>
            </w:r>
          </w:p>
        </w:tc>
        <w:tc>
          <w:tcPr>
            <w:tcW w:type="dxa" w:w="2126"/>
            <w:gridSpan w:val="2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исполнения </w:t>
            </w:r>
          </w:p>
        </w:tc>
        <w:tc>
          <w:tcPr>
            <w:tcW w:type="dxa" w:w="2119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Обслуживание читателей на абонементе. </w:t>
            </w:r>
          </w:p>
        </w:tc>
        <w:tc>
          <w:tcPr>
            <w:tcW w:type="dxa" w:w="2126"/>
            <w:gridSpan w:val="2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119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536"/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Рекомендательные беседы при выдаче книг. </w:t>
            </w:r>
          </w:p>
        </w:tc>
        <w:tc>
          <w:tcPr>
            <w:tcW w:type="dxa" w:w="2126"/>
            <w:gridSpan w:val="2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119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288"/>
        </w:trPr>
        <w:tc>
          <w:tcPr>
            <w:tcW w:type="dxa" w:w="959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4536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со школьниками о прочитанном. </w:t>
            </w:r>
          </w:p>
        </w:tc>
        <w:tc>
          <w:tcPr>
            <w:tcW w:type="dxa" w:w="2126"/>
            <w:gridSpan w:val="2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119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449"/>
        </w:trPr>
        <w:tc>
          <w:tcPr>
            <w:tcW w:type="dxa" w:w="959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4536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Рекомендательные и рекламные беседы о новых книгах, энциклопедиях и журналах </w:t>
            </w:r>
          </w:p>
        </w:tc>
        <w:tc>
          <w:tcPr>
            <w:tcW w:type="dxa" w:w="2126"/>
            <w:gridSpan w:val="2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</w:t>
            </w:r>
          </w:p>
        </w:tc>
        <w:tc>
          <w:tcPr>
            <w:tcW w:type="dxa" w:w="2119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449"/>
        </w:trPr>
        <w:tc>
          <w:tcPr>
            <w:tcW w:type="dxa" w:w="959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4536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Выставки книг по творчеству детских писателей и поэтов. </w:t>
            </w:r>
          </w:p>
        </w:tc>
        <w:tc>
          <w:tcPr>
            <w:tcW w:type="dxa" w:w="2126"/>
            <w:gridSpan w:val="2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type="dxa" w:w="2119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772"/>
        </w:trPr>
        <w:tc>
          <w:tcPr>
            <w:tcW w:type="dxa" w:w="959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536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читательских формуляров с целью выявления задолжников. Доведение результатов работы просмотра до сведения классных руководителей. </w:t>
            </w:r>
          </w:p>
        </w:tc>
        <w:tc>
          <w:tcPr>
            <w:tcW w:type="dxa" w:w="2126"/>
            <w:gridSpan w:val="2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раз в месяц </w:t>
            </w:r>
          </w:p>
        </w:tc>
        <w:tc>
          <w:tcPr>
            <w:tcW w:type="dxa" w:w="2119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611"/>
        </w:trPr>
        <w:tc>
          <w:tcPr>
            <w:tcW w:type="dxa" w:w="959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4536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type="dxa" w:w="2126"/>
            <w:gridSpan w:val="2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type="dxa" w:w="2119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type="dxa" w:w="7"/>
          </w:tcPr>
          <w:p/>
        </w:tc>
      </w:tr>
      <w:tr>
        <w:trPr>
          <w:trHeight w:hRule="atLeast" w:val="125"/>
        </w:trPr>
        <w:tc>
          <w:tcPr>
            <w:tcW w:type="dxa" w:w="9747"/>
            <w:gridSpan w:val="6"/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Массовая работа</w:t>
            </w:r>
          </w:p>
        </w:tc>
      </w:tr>
      <w:tr>
        <w:trPr>
          <w:trHeight w:hRule="atLeast" w:val="127"/>
        </w:trPr>
        <w:tc>
          <w:tcPr>
            <w:tcW w:type="dxa" w:w="959"/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536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книжных выставок, стендов к предметным неделям                                                                                                                         </w:t>
            </w:r>
          </w:p>
        </w:tc>
        <w:tc>
          <w:tcPr>
            <w:tcW w:type="dxa" w:w="1701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предметным неделям </w:t>
            </w:r>
          </w:p>
        </w:tc>
        <w:tc>
          <w:tcPr>
            <w:tcW w:type="dxa" w:w="2551"/>
            <w:gridSpan w:val="3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иблиотекарь</w:t>
            </w: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 библиотеки</w:t>
            </w:r>
          </w:p>
        </w:tc>
      </w:tr>
      <w:tr>
        <w:trPr>
          <w:trHeight w:hRule="atLeast" w:val="610"/>
        </w:trPr>
        <w:tc>
          <w:tcPr>
            <w:tcW w:type="dxa" w:w="959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536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</w:t>
            </w:r>
            <w:r>
              <w:rPr>
                <w:rFonts w:ascii="Times New Roman" w:hAnsi="Times New Roman"/>
                <w:sz w:val="24"/>
              </w:rPr>
              <w:t xml:space="preserve">датам (согласно календарю  знаменательных дат) </w:t>
            </w:r>
            <w:r>
              <w:rPr>
                <w:rFonts w:ascii="Times New Roman" w:hAnsi="Times New Roman"/>
                <w:sz w:val="24"/>
                <w:u w:val="single"/>
              </w:rPr>
              <w:t>(Приложение № 1)</w:t>
            </w:r>
          </w:p>
        </w:tc>
        <w:tc>
          <w:tcPr>
            <w:tcW w:type="dxa" w:w="1701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  <w:p w14:paraId="D8000000">
            <w:pPr>
              <w:rPr>
                <w:rFonts w:ascii="Times New Roman" w:hAnsi="Times New Roman"/>
                <w:sz w:val="24"/>
              </w:rPr>
            </w:pPr>
          </w:p>
          <w:p w14:paraId="D9000000">
            <w:pPr>
              <w:rPr>
                <w:rFonts w:ascii="Times New Roman" w:hAnsi="Times New Roman"/>
                <w:sz w:val="24"/>
              </w:rPr>
            </w:pPr>
          </w:p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gridSpan w:val="3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библиотекарь  </w:t>
            </w:r>
          </w:p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 б-ки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rPr>
          <w:trHeight w:hRule="atLeast" w:val="288"/>
        </w:trPr>
        <w:tc>
          <w:tcPr>
            <w:tcW w:type="dxa" w:w="959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type="dxa" w:w="4536"/>
          </w:tcPr>
          <w:p w14:paraId="DE00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Выставки книг-юбиляров </w:t>
            </w:r>
            <w:r>
              <w:rPr>
                <w:rFonts w:ascii="Times New Roman" w:hAnsi="Times New Roman"/>
                <w:sz w:val="24"/>
                <w:u w:val="single"/>
              </w:rPr>
              <w:t>(Приложение № 2)</w:t>
            </w:r>
          </w:p>
          <w:p w14:paraId="D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551"/>
            <w:gridSpan w:val="3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библиотекарь     </w:t>
            </w:r>
          </w:p>
        </w:tc>
      </w:tr>
      <w:tr>
        <w:trPr>
          <w:trHeight w:hRule="atLeast" w:val="450"/>
        </w:trPr>
        <w:tc>
          <w:tcPr>
            <w:tcW w:type="dxa" w:w="959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4536"/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книжные полки «Читайте с увлечением все эти приклю</w:t>
            </w:r>
            <w:r>
              <w:rPr>
                <w:rFonts w:ascii="Times New Roman" w:hAnsi="Times New Roman"/>
                <w:sz w:val="24"/>
              </w:rPr>
              <w:t>чения»</w:t>
            </w:r>
          </w:p>
        </w:tc>
        <w:tc>
          <w:tcPr>
            <w:tcW w:type="dxa" w:w="1701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2551"/>
            <w:gridSpan w:val="3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библиотекарь  </w:t>
            </w:r>
          </w:p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 б-ки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>
        <w:trPr>
          <w:trHeight w:hRule="atLeast" w:val="449"/>
        </w:trPr>
        <w:tc>
          <w:tcPr>
            <w:tcW w:type="dxa" w:w="959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4536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type="dxa" w:w="1701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type="dxa" w:w="2551"/>
            <w:gridSpan w:val="3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библиотекарь     </w:t>
            </w:r>
          </w:p>
        </w:tc>
      </w:tr>
      <w:tr>
        <w:trPr>
          <w:trHeight w:hRule="atLeast" w:val="450"/>
        </w:trPr>
        <w:tc>
          <w:tcPr>
            <w:tcW w:type="dxa" w:w="959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536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выставки «В космосе – мы первые!»</w:t>
            </w:r>
          </w:p>
        </w:tc>
        <w:tc>
          <w:tcPr>
            <w:tcW w:type="dxa" w:w="1701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14:paraId="E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gridSpan w:val="3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      </w:t>
            </w:r>
          </w:p>
        </w:tc>
      </w:tr>
      <w:tr>
        <w:trPr>
          <w:trHeight w:hRule="atLeast" w:val="546"/>
        </w:trPr>
        <w:tc>
          <w:tcPr>
            <w:tcW w:type="dxa" w:w="959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36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выставки книг «Огненные версты Победы» ко дню Победы. </w:t>
            </w:r>
          </w:p>
        </w:tc>
        <w:tc>
          <w:tcPr>
            <w:tcW w:type="dxa" w:w="1701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type="dxa" w:w="2551"/>
            <w:gridSpan w:val="3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      </w:t>
            </w:r>
          </w:p>
        </w:tc>
      </w:tr>
      <w:tr>
        <w:trPr>
          <w:trHeight w:hRule="atLeast" w:val="271"/>
        </w:trPr>
        <w:tc>
          <w:tcPr>
            <w:tcW w:type="dxa" w:w="959"/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36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статей газет и журналов  </w:t>
            </w:r>
          </w:p>
        </w:tc>
        <w:tc>
          <w:tcPr>
            <w:tcW w:type="dxa" w:w="1701"/>
          </w:tcPr>
          <w:p w14:paraId="F6000000">
            <w:pPr>
              <w:widowControl w:val="0"/>
              <w:ind w:firstLine="0"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2551"/>
            <w:gridSpan w:val="3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>
        <w:trPr>
          <w:trHeight w:hRule="atLeast" w:val="450"/>
        </w:trPr>
        <w:tc>
          <w:tcPr>
            <w:tcW w:type="dxa" w:w="959"/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536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праздновании знаменательных и памятных дат</w:t>
            </w:r>
          </w:p>
          <w:p w14:paraId="F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</w:tcPr>
          <w:p w14:paraId="FB000000">
            <w:pPr>
              <w:widowControl w:val="0"/>
              <w:ind w:firstLine="0"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551"/>
            <w:gridSpan w:val="3"/>
          </w:tcPr>
          <w:p w14:paraId="FC000000">
            <w:pPr>
              <w:widowControl w:val="0"/>
              <w:ind w:right="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  <w:p w14:paraId="FD000000">
            <w:pPr>
              <w:widowControl w:val="0"/>
              <w:ind w:right="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 руководители учителя литературы</w:t>
            </w:r>
          </w:p>
        </w:tc>
      </w:tr>
    </w:tbl>
    <w:p w14:paraId="FE00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FF00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0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1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2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3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4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5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6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7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8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9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A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B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C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D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E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0F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0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1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2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3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4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5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6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7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8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9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A010000">
      <w:pPr>
        <w:spacing w:after="20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Приложение № 1</w:t>
      </w:r>
    </w:p>
    <w:p w14:paraId="1B010000">
      <w:pPr>
        <w:pStyle w:val="Style_4"/>
        <w:spacing w:after="0" w:before="0"/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Знаменательные и памятные даты на 2023 – </w:t>
      </w:r>
      <w:r>
        <w:rPr>
          <w:b w:val="1"/>
          <w:color w:val="000000"/>
          <w:u w:val="single"/>
        </w:rPr>
        <w:t>2024  учебный</w:t>
      </w:r>
      <w:r>
        <w:rPr>
          <w:b w:val="1"/>
          <w:color w:val="000000"/>
          <w:u w:val="single"/>
        </w:rPr>
        <w:t xml:space="preserve"> год:</w:t>
      </w:r>
    </w:p>
    <w:p w14:paraId="1C010000">
      <w:pPr>
        <w:pStyle w:val="Style_4"/>
        <w:spacing w:after="0" w:before="0"/>
        <w:ind/>
        <w:jc w:val="both"/>
      </w:pPr>
      <w:r>
        <w:rPr>
          <w:b w:val="1"/>
          <w:i w:val="1"/>
          <w:u w:val="single"/>
        </w:rPr>
        <w:t xml:space="preserve">2023 год - </w:t>
      </w:r>
      <w:r>
        <w:t>год педагога и наставника в России</w:t>
      </w:r>
    </w:p>
    <w:p w14:paraId="1D010000">
      <w:pPr>
        <w:pStyle w:val="Style_4"/>
        <w:spacing w:after="0" w:before="0"/>
        <w:ind/>
        <w:jc w:val="both"/>
      </w:pPr>
      <w:r>
        <w:rPr>
          <w:b w:val="1"/>
          <w:i w:val="1"/>
          <w:color w:val="333333"/>
          <w:highlight w:val="white"/>
          <w:u w:val="single"/>
        </w:rPr>
        <w:t>2024 год –</w:t>
      </w:r>
      <w:r>
        <w:rPr>
          <w:b w:val="1"/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>год Российской академии наук</w:t>
      </w:r>
    </w:p>
    <w:p w14:paraId="1E010000">
      <w:pPr>
        <w:pStyle w:val="Style_4"/>
        <w:spacing w:after="0" w:before="0"/>
        <w:ind/>
        <w:jc w:val="both"/>
      </w:pPr>
      <w:r>
        <w:rPr>
          <w:b w:val="1"/>
        </w:rPr>
        <w:t>22 августа</w:t>
      </w:r>
      <w:r>
        <w:t xml:space="preserve"> – День Государственного флага РФ. </w:t>
      </w:r>
      <w:r>
        <w:rPr>
          <w:color w:val="000000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14:paraId="1F010000">
      <w:pPr>
        <w:pStyle w:val="Style_4"/>
        <w:spacing w:after="0" w:before="0"/>
        <w:ind/>
        <w:jc w:val="both"/>
      </w:pPr>
      <w:r>
        <w:rPr>
          <w:b w:val="1"/>
        </w:rPr>
        <w:t>1 сентября</w:t>
      </w:r>
      <w:r>
        <w:t xml:space="preserve"> – День знаний.</w:t>
      </w:r>
    </w:p>
    <w:p w14:paraId="20010000">
      <w:pPr>
        <w:pStyle w:val="Style_4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>3 сентября</w:t>
      </w:r>
      <w:r>
        <w:rPr>
          <w:color w:val="000000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14:paraId="21010000">
      <w:pPr>
        <w:pStyle w:val="Style_4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>11 сентября</w:t>
      </w:r>
      <w:r>
        <w:rPr>
          <w:color w:val="000000"/>
        </w:rPr>
        <w:t xml:space="preserve"> -  </w:t>
      </w:r>
      <w:r>
        <w:rPr>
          <w:color w:val="000000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14:paraId="22010000">
      <w:pPr>
        <w:pStyle w:val="Style_4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>21 сентября</w:t>
      </w:r>
      <w:r>
        <w:rPr>
          <w:color w:val="000000"/>
        </w:rPr>
        <w:t xml:space="preserve"> – </w:t>
      </w:r>
      <w:r>
        <w:rPr>
          <w:color w:val="000000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14:paraId="23010000">
      <w:pPr>
        <w:pStyle w:val="Style_4"/>
        <w:spacing w:after="0" w:before="0"/>
        <w:ind/>
        <w:jc w:val="both"/>
      </w:pPr>
      <w:r>
        <w:rPr>
          <w:b w:val="1"/>
          <w:shd w:fill="FBFBFB" w:val="clear"/>
        </w:rPr>
        <w:t xml:space="preserve"> 27 сентября - </w:t>
      </w:r>
      <w:r>
        <w:rPr>
          <w:shd w:fill="FBFBFB" w:val="clear"/>
        </w:rPr>
        <w:t xml:space="preserve">День воспитателя и всех дошкольных работников в России. </w:t>
      </w:r>
      <w:r>
        <w:rPr>
          <w:shd w:fill="FBFBFB" w:val="clear"/>
        </w:rPr>
        <w:t>Он был учреждён по инициативе ряда российских педагогических изданий в 2004 году. </w:t>
      </w:r>
    </w:p>
    <w:p w14:paraId="24010000">
      <w:pPr>
        <w:pStyle w:val="Style_4"/>
        <w:spacing w:after="0" w:before="0"/>
        <w:ind/>
        <w:jc w:val="both"/>
        <w:rPr>
          <w:color w:val="000000"/>
        </w:rPr>
      </w:pPr>
      <w:r>
        <w:rPr>
          <w:b w:val="1"/>
        </w:rPr>
        <w:t>1 октября</w:t>
      </w:r>
      <w:r>
        <w:t xml:space="preserve"> – </w:t>
      </w:r>
      <w:r>
        <w:t xml:space="preserve">Международный день пожилых людей. </w:t>
      </w:r>
      <w:r>
        <w:rPr>
          <w:color w:val="000000"/>
        </w:rPr>
        <w:t>14 декабря 1990 года Генеральная Ассамблея ООН постановила считать 1 октября Международным днем пожилых людей.</w:t>
      </w:r>
    </w:p>
    <w:p w14:paraId="25010000">
      <w:pPr>
        <w:pStyle w:val="Style_4"/>
        <w:spacing w:after="0" w:before="0"/>
        <w:ind/>
        <w:jc w:val="both"/>
      </w:pPr>
      <w:r>
        <w:rPr>
          <w:b w:val="1"/>
        </w:rPr>
        <w:t>5 октября</w:t>
      </w:r>
      <w:r>
        <w:t xml:space="preserve"> – День учителя.</w:t>
      </w:r>
    </w:p>
    <w:p w14:paraId="26010000">
      <w:pPr>
        <w:pStyle w:val="Style_4"/>
        <w:spacing w:after="0" w:before="0"/>
        <w:ind/>
        <w:jc w:val="both"/>
      </w:pPr>
      <w:r>
        <w:rPr>
          <w:b w:val="1"/>
        </w:rPr>
        <w:t>26 октября</w:t>
      </w:r>
      <w:r>
        <w:t xml:space="preserve"> - </w:t>
      </w:r>
      <w:r>
        <w:t xml:space="preserve">Международный день школьных </w:t>
      </w:r>
      <w:r>
        <w:t>библиотек  </w:t>
      </w:r>
      <w:r>
        <w:t>(</w:t>
      </w:r>
      <w:r>
        <w:t>Учреждён Международной ассоциацией школьных библиотек, отмечается в четвёртый понедельник октября).</w:t>
      </w:r>
    </w:p>
    <w:p w14:paraId="27010000">
      <w:pPr>
        <w:pStyle w:val="Style_4"/>
        <w:spacing w:after="0" w:before="0"/>
        <w:ind/>
        <w:jc w:val="both"/>
      </w:pPr>
      <w:r>
        <w:rPr>
          <w:b w:val="1"/>
        </w:rPr>
        <w:t>4 ноября</w:t>
      </w:r>
      <w:r>
        <w:t xml:space="preserve"> – День народного единства. </w:t>
      </w:r>
      <w:r>
        <w:rPr>
          <w:color w:val="000000"/>
        </w:rPr>
        <w:t>4 ноября — день Казанской иконы Божией Матери — с 2005 года отмечается как День народного единства</w:t>
      </w:r>
      <w:r>
        <w:rPr>
          <w:color w:val="000000"/>
          <w:sz w:val="28"/>
        </w:rPr>
        <w:t>.</w:t>
      </w:r>
    </w:p>
    <w:p w14:paraId="28010000">
      <w:pPr>
        <w:pStyle w:val="Style_4"/>
        <w:spacing w:after="0" w:before="0"/>
        <w:ind/>
        <w:jc w:val="both"/>
      </w:pPr>
      <w:r>
        <w:rPr>
          <w:b w:val="1"/>
          <w:shd w:fill="FBFBFB" w:val="clear"/>
        </w:rPr>
        <w:t xml:space="preserve">18 ноября - </w:t>
      </w:r>
      <w:r>
        <w:rPr>
          <w:shd w:fill="FBFBFB" w:val="clear"/>
        </w:rPr>
        <w:t xml:space="preserve">День рождения Деда Мороза. </w:t>
      </w:r>
      <w:r>
        <w:rPr>
          <w:shd w:fill="FBFBFB" w:val="clear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>
        <w:rPr>
          <w:shd w:fill="FBFBFB" w:val="clear"/>
        </w:rPr>
        <w:t>.</w:t>
      </w:r>
    </w:p>
    <w:p w14:paraId="29010000">
      <w:pPr>
        <w:pStyle w:val="Style_4"/>
        <w:spacing w:after="0" w:before="0"/>
        <w:ind/>
        <w:jc w:val="both"/>
      </w:pPr>
      <w:r>
        <w:rPr>
          <w:b w:val="1"/>
        </w:rPr>
        <w:t xml:space="preserve">29 ноября </w:t>
      </w:r>
      <w:r>
        <w:t xml:space="preserve">– День матери в России. </w:t>
      </w:r>
      <w:r>
        <w:rPr>
          <w:color w:val="000000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14:paraId="2A010000">
      <w:pPr>
        <w:pStyle w:val="Style_4"/>
        <w:spacing w:after="0" w:before="0"/>
        <w:ind/>
        <w:jc w:val="both"/>
      </w:pPr>
      <w:r>
        <w:rPr>
          <w:b w:val="1"/>
          <w:color w:val="000000"/>
        </w:rPr>
        <w:t xml:space="preserve">3 декабря - </w:t>
      </w:r>
      <w:r>
        <w:rPr>
          <w:color w:val="000000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>
        <w:rPr>
          <w:color w:val="000000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14:paraId="2B010000">
      <w:pPr>
        <w:pStyle w:val="Style_4"/>
        <w:spacing w:after="0" w:before="0"/>
        <w:ind/>
        <w:jc w:val="both"/>
        <w:rPr>
          <w:color w:val="020C22"/>
        </w:rPr>
      </w:pPr>
      <w:r>
        <w:rPr>
          <w:b w:val="1"/>
          <w:color w:val="000000"/>
        </w:rPr>
        <w:t>15 февраля</w:t>
      </w:r>
      <w:r>
        <w:rPr>
          <w:color w:val="000000"/>
        </w:rPr>
        <w:t> - </w:t>
      </w:r>
      <w:r>
        <w:rPr>
          <w:color w:val="020C22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14:paraId="2C010000">
      <w:pPr>
        <w:pStyle w:val="Style_4"/>
        <w:spacing w:after="0" w:before="0"/>
        <w:ind/>
        <w:jc w:val="both"/>
      </w:pPr>
      <w:r>
        <w:rPr>
          <w:b w:val="1"/>
        </w:rPr>
        <w:t>21 февраля</w:t>
      </w:r>
      <w:r>
        <w:t xml:space="preserve"> – Международный день родного языка. </w:t>
      </w:r>
      <w:r>
        <w:rPr>
          <w:color w:val="000000"/>
        </w:rPr>
        <w:t> </w:t>
      </w:r>
      <w:r>
        <w:rPr>
          <w:color w:val="000000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14:paraId="2D010000">
      <w:pPr>
        <w:pStyle w:val="Style_4"/>
        <w:spacing w:after="0" w:before="0"/>
        <w:ind/>
        <w:jc w:val="both"/>
        <w:rPr>
          <w:color w:val="000000"/>
        </w:rPr>
      </w:pPr>
      <w:r>
        <w:rPr>
          <w:b w:val="1"/>
          <w:color w:val="020C22"/>
        </w:rPr>
        <w:t>23 февраля</w:t>
      </w:r>
      <w:r>
        <w:rPr>
          <w:color w:val="020C22"/>
        </w:rPr>
        <w:t xml:space="preserve"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</w:t>
      </w:r>
      <w:r>
        <w:rPr>
          <w:color w:val="020C22"/>
        </w:rPr>
        <w:t>1995 г</w:t>
      </w:r>
      <w:r>
        <w:rPr>
          <w:color w:val="020C22"/>
        </w:rPr>
        <w:t xml:space="preserve"> – «День защитников Отечества», с 2006 – «День защитника Отечества».</w:t>
      </w:r>
    </w:p>
    <w:p w14:paraId="2E010000">
      <w:pPr>
        <w:pStyle w:val="Style_4"/>
        <w:spacing w:after="0" w:before="0"/>
        <w:ind/>
        <w:jc w:val="both"/>
      </w:pPr>
      <w:r>
        <w:rPr>
          <w:b w:val="1"/>
        </w:rPr>
        <w:t>8 марта</w:t>
      </w:r>
      <w:r>
        <w:t xml:space="preserve"> – </w:t>
      </w:r>
      <w:r>
        <w:t>Международный женский день.</w:t>
      </w:r>
    </w:p>
    <w:p w14:paraId="2F010000">
      <w:pPr>
        <w:pStyle w:val="Style_4"/>
        <w:spacing w:after="0" w:before="0"/>
        <w:ind/>
        <w:jc w:val="both"/>
      </w:pPr>
      <w:r>
        <w:rPr>
          <w:b w:val="1"/>
        </w:rPr>
        <w:t>21 марта</w:t>
      </w:r>
      <w:r>
        <w:t xml:space="preserve"> – </w:t>
      </w:r>
      <w:r>
        <w:t xml:space="preserve">Всемирный день поэзии. </w:t>
      </w:r>
      <w:r>
        <w:rPr>
          <w:color w:val="000000"/>
        </w:rPr>
        <w:t>В 1999 году на 30-й сессии генеральной конференции ЮНЕСКО было решено ежегодно отмечать Всемирный день поэзии 21 марта.</w:t>
      </w:r>
    </w:p>
    <w:p w14:paraId="30010000">
      <w:pPr>
        <w:pStyle w:val="Style_4"/>
        <w:spacing w:after="0" w:before="0"/>
        <w:ind/>
        <w:jc w:val="both"/>
      </w:pPr>
      <w:r>
        <w:rPr>
          <w:b w:val="1"/>
        </w:rPr>
        <w:t>27 марта</w:t>
      </w:r>
      <w:r>
        <w:t xml:space="preserve"> – </w:t>
      </w:r>
      <w:r>
        <w:t xml:space="preserve">Всемирный день театра. </w:t>
      </w:r>
      <w:r>
        <w:rPr>
          <w:color w:val="000000"/>
        </w:rPr>
        <w:t>Установлен в 1961 году IX конгрессом Международного института театра.</w:t>
      </w:r>
    </w:p>
    <w:p w14:paraId="31010000">
      <w:pPr>
        <w:pStyle w:val="Style_4"/>
        <w:spacing w:after="0" w:before="0"/>
        <w:ind/>
        <w:jc w:val="both"/>
      </w:pPr>
      <w:r>
        <w:rPr>
          <w:b w:val="1"/>
        </w:rPr>
        <w:t>1 апреля</w:t>
      </w:r>
      <w:r>
        <w:t xml:space="preserve"> – </w:t>
      </w:r>
      <w:r>
        <w:t>День смеха.</w:t>
      </w:r>
    </w:p>
    <w:p w14:paraId="32010000">
      <w:pPr>
        <w:pStyle w:val="Style_4"/>
        <w:spacing w:after="0" w:before="0"/>
        <w:ind/>
        <w:jc w:val="both"/>
      </w:pPr>
      <w:r>
        <w:rPr>
          <w:b w:val="1"/>
        </w:rPr>
        <w:t>2 апреля</w:t>
      </w:r>
      <w:r>
        <w:t xml:space="preserve"> – Международный день детской книги. </w:t>
      </w:r>
      <w:r>
        <w:rPr>
          <w:color w:val="000000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r>
        <w:rPr>
          <w:color w:val="000000"/>
        </w:rPr>
        <w:t>Христиана</w:t>
      </w:r>
      <w:r>
        <w:rPr>
          <w:color w:val="000000"/>
        </w:rPr>
        <w:t xml:space="preserve"> Андерсена, весь мир отмечает Международный день детской книги.</w:t>
      </w:r>
    </w:p>
    <w:p w14:paraId="33010000">
      <w:pPr>
        <w:pStyle w:val="Style_4"/>
        <w:spacing w:after="0" w:before="0"/>
        <w:ind/>
        <w:jc w:val="both"/>
      </w:pPr>
      <w:r>
        <w:rPr>
          <w:b w:val="1"/>
        </w:rPr>
        <w:t>7 апреля</w:t>
      </w:r>
      <w:r>
        <w:t xml:space="preserve"> – </w:t>
      </w:r>
      <w:r>
        <w:t xml:space="preserve">Всемирный день здоровья, </w:t>
      </w:r>
      <w:r>
        <w:rPr>
          <w:color w:val="000000"/>
        </w:rPr>
        <w:t>отмечается ежегодно в день создания в 1948 году Всемирной организации здравоохранения.</w:t>
      </w:r>
    </w:p>
    <w:p w14:paraId="34010000">
      <w:pPr>
        <w:pStyle w:val="Style_4"/>
        <w:spacing w:after="0" w:before="0"/>
        <w:ind/>
        <w:jc w:val="both"/>
      </w:pPr>
      <w:r>
        <w:rPr>
          <w:b w:val="1"/>
        </w:rPr>
        <w:t>11 апреля</w:t>
      </w:r>
      <w:r>
        <w:t xml:space="preserve"> - </w:t>
      </w:r>
      <w:r>
        <w:t xml:space="preserve">Международный день освобождения узников фашистских. </w:t>
      </w:r>
      <w:r>
        <w:t>Дата установлена в память об интернациональном восстании узников концлагеря Бухенвальд, произошедшем 11 апреля 1945 года.</w:t>
      </w:r>
    </w:p>
    <w:p w14:paraId="35010000">
      <w:pPr>
        <w:pStyle w:val="Style_4"/>
        <w:spacing w:after="0" w:before="0"/>
        <w:ind/>
        <w:jc w:val="both"/>
      </w:pPr>
      <w:r>
        <w:rPr>
          <w:b w:val="1"/>
        </w:rPr>
        <w:t>12 апреля</w:t>
      </w:r>
      <w:r>
        <w:t xml:space="preserve"> - </w:t>
      </w:r>
      <w:r>
        <w:t>Всемирный день авиации и космонавтики.</w:t>
      </w:r>
    </w:p>
    <w:p w14:paraId="36010000">
      <w:pPr>
        <w:pStyle w:val="Style_4"/>
        <w:spacing w:after="0" w:before="0"/>
        <w:ind/>
        <w:jc w:val="both"/>
      </w:pPr>
      <w:r>
        <w:rPr>
          <w:b w:val="1"/>
        </w:rPr>
        <w:t>1 мая</w:t>
      </w:r>
      <w:r>
        <w:t xml:space="preserve"> – </w:t>
      </w:r>
      <w:r>
        <w:t>Праздник труда (День труда).</w:t>
      </w:r>
    </w:p>
    <w:p w14:paraId="37010000">
      <w:pPr>
        <w:pStyle w:val="Style_4"/>
        <w:spacing w:after="0" w:before="0"/>
        <w:ind/>
        <w:jc w:val="both"/>
      </w:pPr>
      <w:r>
        <w:rPr>
          <w:b w:val="1"/>
        </w:rPr>
        <w:t>9 мая</w:t>
      </w:r>
      <w:r>
        <w:t xml:space="preserve"> – День Победы в Великой Отечественной войне.</w:t>
      </w:r>
    </w:p>
    <w:p w14:paraId="38010000">
      <w:pPr>
        <w:pStyle w:val="Style_4"/>
        <w:spacing w:after="0" w:before="0"/>
        <w:ind/>
        <w:jc w:val="both"/>
      </w:pPr>
      <w:r>
        <w:rPr>
          <w:b w:val="1"/>
        </w:rPr>
        <w:t>15 мая</w:t>
      </w:r>
      <w:r>
        <w:t xml:space="preserve"> – </w:t>
      </w:r>
      <w:r>
        <w:t xml:space="preserve">Международный день семьи, </w:t>
      </w:r>
      <w:r>
        <w:rPr>
          <w:color w:val="000000"/>
        </w:rPr>
        <w:t>учрежден Генеральной Ассамблеей ООН в 1993 году.</w:t>
      </w:r>
    </w:p>
    <w:p w14:paraId="39010000">
      <w:pPr>
        <w:pStyle w:val="Style_4"/>
        <w:spacing w:after="0" w:before="0"/>
        <w:ind/>
        <w:jc w:val="both"/>
      </w:pPr>
      <w:r>
        <w:rPr>
          <w:b w:val="1"/>
        </w:rPr>
        <w:t>24 мая</w:t>
      </w:r>
      <w:r>
        <w:t xml:space="preserve"> - </w:t>
      </w:r>
      <w:r>
        <w:t xml:space="preserve">День славянской письменности и культуры. </w:t>
      </w:r>
      <w:r>
        <w:rPr>
          <w:color w:val="000000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</w:p>
    <w:p w14:paraId="3A010000">
      <w:pPr>
        <w:pStyle w:val="Style_4"/>
        <w:spacing w:after="0" w:before="0"/>
        <w:ind/>
      </w:pPr>
      <w:r>
        <w:rPr>
          <w:b w:val="1"/>
        </w:rPr>
        <w:t xml:space="preserve">27 мая – </w:t>
      </w:r>
      <w:r>
        <w:t xml:space="preserve">Общероссийский день библиотек. </w:t>
      </w:r>
      <w:r>
        <w:t>Установлен Указом Президента РФ Б.Н. Ельцина № 539 от 27 мая 1995 года.</w:t>
      </w:r>
    </w:p>
    <w:p w14:paraId="3B010000">
      <w:pPr>
        <w:pStyle w:val="Style_4"/>
        <w:spacing w:after="0" w:before="0"/>
        <w:ind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Юбилеи: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504"/>
        <w:gridCol w:w="7745"/>
      </w:tblGrid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4"/>
              <w:spacing w:after="0" w:before="0"/>
              <w:ind/>
            </w:pPr>
            <w:r>
              <w:t>7 сентября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4"/>
              <w:spacing w:after="0" w:before="0"/>
              <w:ind/>
            </w:pPr>
            <w:r>
              <w:t>100 лет со дня рождения Эдуарда Аркадьевича Асадова (1923-2004), советского поэта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4"/>
              <w:spacing w:after="0" w:before="0"/>
              <w:ind/>
            </w:pPr>
            <w:r>
              <w:t>8 сентября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4"/>
              <w:spacing w:after="0" w:before="0"/>
              <w:ind/>
            </w:pPr>
            <w:r>
              <w:t xml:space="preserve">100 лет со дня рождения Расула </w:t>
            </w:r>
            <w:r>
              <w:t>Гамзатовича</w:t>
            </w:r>
            <w:r>
              <w:t xml:space="preserve"> Гамзатова (1923-2003), советского поэта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4"/>
              <w:spacing w:after="0" w:before="0"/>
              <w:ind/>
            </w:pPr>
            <w:r>
              <w:t>9 сентября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4"/>
              <w:spacing w:after="0" w:before="0"/>
              <w:ind/>
            </w:pPr>
            <w:r>
              <w:t>195 лет со дня рождения Льва Николаевича Толстого (1828-1910), русского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4"/>
              <w:spacing w:after="0"/>
              <w:ind/>
            </w:pPr>
            <w:r>
              <w:t>15 сентября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spacing w:after="0"/>
              <w:ind/>
            </w:pPr>
            <w:r>
              <w:t xml:space="preserve">100 лет со дня рождения Михаила </w:t>
            </w:r>
            <w:r>
              <w:t>Танича</w:t>
            </w:r>
            <w:r>
              <w:t> (1923-2008), советского и российского поэта-песенника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4"/>
              <w:spacing w:after="0"/>
              <w:ind/>
            </w:pPr>
            <w:r>
              <w:t>8 октября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spacing w:after="0"/>
              <w:ind/>
            </w:pPr>
            <w:r>
              <w:t>200 лет со дня рождения Ивана Сергеевича Аксакова (1823-1866), русского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4"/>
              <w:spacing w:after="0"/>
              <w:ind/>
            </w:pPr>
            <w:r>
              <w:t>10 октября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4"/>
              <w:spacing w:after="0"/>
              <w:ind/>
            </w:pPr>
            <w:r>
              <w:t>160 лет со дня рождения В.А. Обручева (1863-1956), геолога, географа,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4"/>
              <w:spacing w:after="0"/>
              <w:ind/>
            </w:pPr>
            <w:r>
              <w:t>14 октября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4"/>
              <w:spacing w:after="0"/>
              <w:ind/>
            </w:pPr>
            <w:r>
              <w:t>85 лет со дня рождения Владислава Петровича Крапивина (1938-2020), русского писателя</w:t>
            </w:r>
          </w:p>
          <w:p w14:paraId="4A010000">
            <w:pPr>
              <w:pStyle w:val="Style_4"/>
              <w:spacing w:after="0"/>
              <w:ind/>
            </w:pPr>
            <w:r>
              <w:t>70 лет со дня рождения Т.Ш. Крюковой (1953 г.р.), писательницы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4"/>
              <w:spacing w:after="0"/>
              <w:ind/>
            </w:pPr>
            <w:r>
              <w:t>22 октября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4"/>
              <w:spacing w:after="0"/>
              <w:ind/>
            </w:pPr>
            <w:r>
              <w:t xml:space="preserve">100 лет со дня рождения Н.К. </w:t>
            </w:r>
            <w:r>
              <w:t>Доризо</w:t>
            </w:r>
            <w:r>
              <w:t> (1923-2011), поэта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4"/>
              <w:spacing w:after="0"/>
              <w:ind/>
            </w:pPr>
            <w:r>
              <w:t>20 ноября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4"/>
              <w:spacing w:after="0"/>
              <w:ind/>
            </w:pPr>
            <w:r>
              <w:t>165 лет со дня рождения шведской писательницы, лауреата Нобелевской премии по литературе 1909 года, </w:t>
            </w:r>
            <w:r>
              <w:t>Сельмы</w:t>
            </w:r>
            <w:r>
              <w:t xml:space="preserve"> </w:t>
            </w:r>
            <w:r>
              <w:t>Лагерлёф</w:t>
            </w:r>
            <w:r>
              <w:t> (1858 – 1940)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4"/>
              <w:spacing w:after="0"/>
              <w:ind/>
            </w:pPr>
            <w:r>
              <w:t>5 декабря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4"/>
              <w:spacing w:after="0"/>
              <w:ind/>
            </w:pPr>
            <w:r>
              <w:t>100 лет со дня рождения Владимира Федоровича Тендрякова (1923-1984), советского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4"/>
              <w:spacing w:after="0"/>
              <w:ind/>
            </w:pPr>
            <w:r>
              <w:t>13 декабря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4"/>
              <w:spacing w:after="0"/>
              <w:ind/>
            </w:pPr>
            <w:r>
              <w:t>150 лет со дня рождения Валерия Яковлевича Брюсова (1873-1924), русского писателя, критика, литературоведа и переводчика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4"/>
              <w:spacing w:after="0"/>
              <w:ind/>
            </w:pPr>
            <w:r>
              <w:t>15 декабря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4"/>
              <w:spacing w:after="0"/>
              <w:ind/>
            </w:pPr>
            <w:r>
              <w:t>100 лет со дня рождения Якова Лазаревича Акима (1923), детского писателя и поэта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4"/>
              <w:spacing w:after="0"/>
              <w:ind/>
            </w:pPr>
            <w:r>
              <w:t>4 января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4"/>
              <w:spacing w:after="0"/>
              <w:ind/>
            </w:pPr>
            <w:r>
              <w:t>190 лет со дня рождения русского живописца Василия Григорьевича Перова (1834 – 1882).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4"/>
              <w:spacing w:after="0"/>
              <w:ind/>
            </w:pPr>
            <w:r>
              <w:t>8 января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4"/>
              <w:spacing w:after="0"/>
              <w:ind/>
            </w:pPr>
            <w:r>
              <w:t>200 лет со дня рождения Уильяма Уилки Коллинза (1824-1889), английского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4"/>
              <w:spacing w:after="0"/>
              <w:ind/>
            </w:pPr>
            <w:r>
              <w:t>22 января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4"/>
              <w:spacing w:after="0"/>
              <w:ind/>
            </w:pPr>
            <w:r>
              <w:t>120 лет со дня рождения Аркадия Петровича Гайдара (Голикова) (1904-1941)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4"/>
              <w:spacing w:after="0"/>
              <w:ind/>
            </w:pPr>
            <w:r>
              <w:t>29 января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4"/>
              <w:spacing w:after="0"/>
              <w:ind/>
            </w:pPr>
            <w:r>
              <w:t>180 лет со дня рождения В.М. Максимова (1844-1911), русского художника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4"/>
              <w:spacing w:after="0"/>
              <w:ind/>
            </w:pPr>
            <w:r>
              <w:t>8 февраля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4"/>
              <w:spacing w:after="0"/>
              <w:ind/>
            </w:pPr>
            <w:r>
              <w:t>190 лет со дня рождения Д.И. Менделеева (1834-1907), учёного-энциклопедиста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4"/>
              <w:spacing w:after="0"/>
              <w:ind/>
            </w:pPr>
            <w:r>
              <w:t>9 февраля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4"/>
              <w:spacing w:after="0"/>
              <w:ind/>
            </w:pPr>
            <w:r>
              <w:t>85 лет со дня рождения российского писателя Юрия Иосифовича Коваля (1939 – 1995)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4"/>
              <w:spacing w:after="0"/>
              <w:ind/>
            </w:pPr>
            <w:r>
              <w:t>11 февраля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4"/>
              <w:spacing w:after="0"/>
              <w:ind/>
            </w:pPr>
            <w:r>
              <w:t>130 лет со дня рождения Виталия Валентиновича Бианки (1894-1959),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4"/>
              <w:spacing w:after="0"/>
              <w:ind/>
            </w:pPr>
            <w:r>
              <w:t>13 февраля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4"/>
              <w:spacing w:after="0"/>
              <w:ind/>
            </w:pPr>
            <w:r>
              <w:t>255 лет со дня рождения баснописца Ивана Андреевича Крылова (1769 – 1844)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4"/>
              <w:spacing w:after="0"/>
              <w:ind/>
            </w:pPr>
            <w:r>
              <w:t>9 марта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4"/>
              <w:spacing w:after="0"/>
              <w:ind/>
            </w:pPr>
            <w:r>
              <w:t>90 лет со дня рождения Юрия Алексеевича Гагарина (1934-1968), Первого космонавта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spacing w:after="0"/>
              <w:ind/>
            </w:pPr>
            <w:r>
              <w:t>15 марта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4"/>
              <w:spacing w:after="0"/>
              <w:ind/>
            </w:pPr>
            <w:r>
              <w:t>100 лет со дня рождения Юрия Васильевича Бондарева (1924 - 2020),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4"/>
              <w:spacing w:after="0"/>
              <w:ind/>
            </w:pPr>
            <w:r>
              <w:t>16 марта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4"/>
              <w:spacing w:after="0"/>
              <w:ind/>
            </w:pPr>
            <w:r>
              <w:t>140 лет со дня рождения Александра Романовича Беляева (1884-1942), писателя-фантаста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4"/>
              <w:spacing w:after="0"/>
              <w:ind/>
            </w:pPr>
            <w:r>
              <w:t>19 апреля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4"/>
              <w:spacing w:after="0"/>
              <w:ind/>
            </w:pPr>
            <w:r>
              <w:t xml:space="preserve">190 лет со дня рождения Григория Григорьевича </w:t>
            </w:r>
            <w:r>
              <w:t>Мясоедова</w:t>
            </w:r>
            <w:r>
              <w:t> (1834-1911), художника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4"/>
              <w:spacing w:after="0"/>
              <w:ind/>
            </w:pPr>
            <w:r>
              <w:t>23 апреля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4"/>
              <w:spacing w:after="0"/>
              <w:ind/>
            </w:pPr>
            <w:r>
              <w:t>460 лет со дня рождения Уильяма Шекспира (1564-1616), английского драматурга, поэта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4"/>
              <w:spacing w:after="0"/>
              <w:ind/>
            </w:pPr>
            <w:r>
              <w:t>1 мая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4"/>
              <w:spacing w:after="0"/>
              <w:ind/>
            </w:pPr>
            <w:r>
              <w:t>100 лет со дня рождения Виктора Петровича Астафьева (1924-2001),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4"/>
              <w:spacing w:after="0"/>
              <w:ind/>
            </w:pPr>
            <w:r>
              <w:t>9 мая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4"/>
              <w:spacing w:after="0"/>
              <w:ind/>
            </w:pPr>
            <w:r>
              <w:t>100 лет со дня рождения Булата Шалвовича Окуджавы (1924-1997), поэта,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4"/>
              <w:spacing w:after="0"/>
              <w:ind/>
            </w:pPr>
            <w:r>
              <w:t>10 мая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4"/>
              <w:spacing w:after="0"/>
              <w:ind/>
            </w:pPr>
            <w:r>
              <w:t xml:space="preserve">100 лет со дня рождения Юлии Владимировны </w:t>
            </w:r>
            <w:r>
              <w:t>Друниной</w:t>
            </w:r>
            <w:r>
              <w:t> (1924-1991), поэтессы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4"/>
              <w:spacing w:after="0"/>
              <w:ind/>
            </w:pPr>
            <w:r>
              <w:t>11 мая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4"/>
              <w:spacing w:after="0"/>
              <w:ind/>
            </w:pPr>
            <w:r>
              <w:t xml:space="preserve">160 лет со дня рождения Этель </w:t>
            </w:r>
            <w:r>
              <w:t>Лилиан</w:t>
            </w:r>
            <w:r>
              <w:t xml:space="preserve"> </w:t>
            </w:r>
            <w:r>
              <w:t>Войнич</w:t>
            </w:r>
            <w:r>
              <w:t> (1864-1960), английской писательницы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4"/>
              <w:spacing w:after="0"/>
              <w:ind/>
            </w:pPr>
            <w:r>
              <w:t>21 мая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4"/>
              <w:spacing w:after="0"/>
              <w:ind/>
            </w:pPr>
            <w:r>
              <w:t>100 лет со дня рождения Бориса Львовича Васильева (1924-2013), писателя</w:t>
            </w:r>
          </w:p>
        </w:tc>
      </w:tr>
      <w:tr>
        <w:tc>
          <w:tcPr>
            <w:tcW w:type="dxa" w:w="1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4"/>
              <w:spacing w:after="0"/>
              <w:ind/>
            </w:pPr>
            <w:r>
              <w:t>1 июня</w:t>
            </w:r>
          </w:p>
        </w:tc>
        <w:tc>
          <w:tcPr>
            <w:tcW w:type="dxa" w:w="7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4"/>
              <w:spacing w:after="0"/>
              <w:ind/>
            </w:pPr>
            <w:r>
              <w:t>180 лет со дня рождения Василия Дмитриевича Поленова (1844-1927), художника</w:t>
            </w:r>
          </w:p>
        </w:tc>
      </w:tr>
    </w:tbl>
    <w:p w14:paraId="7B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7C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7D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7E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7F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0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1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2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3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4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5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6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7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8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9010000">
      <w:pPr>
        <w:pStyle w:val="Style_4"/>
        <w:spacing w:after="0"/>
        <w:ind/>
        <w:rPr>
          <w:b w:val="1"/>
          <w:color w:val="000000"/>
          <w:u w:val="single"/>
        </w:rPr>
      </w:pPr>
    </w:p>
    <w:p w14:paraId="8A010000">
      <w:pPr>
        <w:pStyle w:val="Style_4"/>
        <w:spacing w:after="0"/>
        <w:ind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Приложение № 2</w:t>
      </w:r>
    </w:p>
    <w:p w14:paraId="8B010000">
      <w:pPr>
        <w:pStyle w:val="Style_4"/>
        <w:spacing w:after="0" w:before="0"/>
        <w:ind/>
      </w:pPr>
      <w:r>
        <w:rPr>
          <w:b w:val="1"/>
          <w:i w:val="1"/>
        </w:rPr>
        <w:t>Книги-юбиляры:</w:t>
      </w:r>
    </w:p>
    <w:tbl>
      <w:tblPr>
        <w:tblStyle w:val="Style_6"/>
        <w:tblLayout w:type="fixed"/>
      </w:tblPr>
      <w:tblGrid>
        <w:gridCol w:w="9308"/>
      </w:tblGrid>
      <w:tr>
        <w:tc>
          <w:tcPr>
            <w:tcW w:type="dxa" w:w="9308"/>
          </w:tcPr>
          <w:p w14:paraId="8C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195 лет А.С. Пушкин «Полтава» </w:t>
            </w:r>
          </w:p>
          <w:p w14:paraId="8D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8E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190 лет В.Ф. Одоевский «Пестрые сказки» </w:t>
            </w:r>
          </w:p>
          <w:p w14:paraId="8F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 </w:t>
            </w:r>
          </w:p>
        </w:tc>
      </w:tr>
      <w:tr>
        <w:tc>
          <w:tcPr>
            <w:tcW w:type="dxa" w:w="9308"/>
          </w:tcPr>
          <w:p w14:paraId="90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190 лет А.С. </w:t>
            </w:r>
            <w:r>
              <w:rPr>
                <w:rFonts w:ascii="Times New Roman" w:hAnsi="Times New Roman"/>
                <w:b w:val="0"/>
                <w:sz w:val="24"/>
              </w:rPr>
              <w:t>Пушкин «</w:t>
            </w:r>
            <w:r>
              <w:rPr>
                <w:rFonts w:ascii="Times New Roman" w:hAnsi="Times New Roman"/>
                <w:b w:val="0"/>
                <w:sz w:val="24"/>
              </w:rPr>
              <w:t>Евгений Онегин»</w:t>
            </w:r>
          </w:p>
          <w:p w14:paraId="91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2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185 </w:t>
            </w:r>
            <w:r>
              <w:rPr>
                <w:rFonts w:ascii="Times New Roman" w:hAnsi="Times New Roman"/>
                <w:b w:val="0"/>
                <w:sz w:val="24"/>
              </w:rPr>
              <w:t>лет М.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Лермонтов 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Песня про царя Ивана Васильевича, молодого опричника и удалого купца Калашникова» </w:t>
            </w:r>
          </w:p>
          <w:p w14:paraId="93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4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175 лет Ф.М. Достоевский «Белые ночи»  </w:t>
            </w:r>
          </w:p>
          <w:p w14:paraId="95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6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165 лет И.С. Тургенев повесть «Ася»  </w:t>
            </w:r>
          </w:p>
          <w:p w14:paraId="97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8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165 лет С.Т. Аксаков «Аленький цветочек» </w:t>
            </w:r>
          </w:p>
          <w:p w14:paraId="99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A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165 лет С.Т. Аксаков «Детские годы Багрова-внука» </w:t>
            </w:r>
          </w:p>
          <w:p w14:paraId="9B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C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160 лет А.К. Толстой «Князь Серебряный» </w:t>
            </w:r>
          </w:p>
          <w:p w14:paraId="9D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9E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160 лет В.И. Даль «Толковый словарь живого великорусского языка» </w:t>
            </w:r>
          </w:p>
          <w:p w14:paraId="9F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0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155 лет Ф.М. </w:t>
            </w:r>
            <w:r>
              <w:rPr>
                <w:rFonts w:ascii="Times New Roman" w:hAnsi="Times New Roman"/>
                <w:b w:val="0"/>
                <w:sz w:val="24"/>
              </w:rPr>
              <w:t>Достоевский 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Идиот» </w:t>
            </w:r>
          </w:p>
          <w:p w14:paraId="A1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2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150 лет А.Н. Островский «Снегурочка»   </w:t>
            </w:r>
          </w:p>
          <w:p w14:paraId="A3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4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150 лет Н.С. Лесков «Очарованный странник»  </w:t>
            </w:r>
          </w:p>
          <w:p w14:paraId="A5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6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140 лет со дня Д.Н. Мамин-Сибиряк «Приваловские миллионы»</w:t>
            </w:r>
          </w:p>
          <w:p w14:paraId="A7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 </w:t>
            </w:r>
          </w:p>
        </w:tc>
      </w:tr>
      <w:tr>
        <w:tc>
          <w:tcPr>
            <w:tcW w:type="dxa" w:w="9308"/>
          </w:tcPr>
          <w:p w14:paraId="A8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125 лет А.П. Чехов «Человек в футляре</w:t>
            </w:r>
            <w:r>
              <w:rPr>
                <w:rFonts w:ascii="Times New Roman" w:hAnsi="Times New Roman"/>
                <w:b w:val="0"/>
                <w:sz w:val="24"/>
              </w:rPr>
              <w:t>», «</w:t>
            </w:r>
            <w:r>
              <w:rPr>
                <w:rFonts w:ascii="Times New Roman" w:hAnsi="Times New Roman"/>
                <w:b w:val="0"/>
                <w:sz w:val="24"/>
              </w:rPr>
              <w:t>Крыжовник», «О любви», «Ионыч» </w:t>
            </w:r>
          </w:p>
          <w:p w14:paraId="A9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A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120 лет Л.Н. </w:t>
            </w:r>
            <w:r>
              <w:rPr>
                <w:rFonts w:ascii="Times New Roman" w:hAnsi="Times New Roman"/>
                <w:b w:val="0"/>
                <w:sz w:val="24"/>
              </w:rPr>
              <w:t>Толстой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После бала» </w:t>
            </w:r>
          </w:p>
          <w:p w14:paraId="AB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C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115 лет А. </w:t>
            </w:r>
            <w:r>
              <w:rPr>
                <w:rFonts w:ascii="Times New Roman" w:hAnsi="Times New Roman"/>
                <w:b w:val="0"/>
                <w:sz w:val="24"/>
              </w:rPr>
              <w:t>Куприн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Суламифь» </w:t>
            </w:r>
          </w:p>
          <w:p w14:paraId="AD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AE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 лет В.К. Арсеньев «Дерсу Узала» </w:t>
            </w:r>
          </w:p>
          <w:p w14:paraId="AF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B0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95 лет   А. Беляев «Человек-амфибия»</w:t>
            </w:r>
          </w:p>
          <w:p w14:paraId="B1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308"/>
          </w:tcPr>
          <w:p w14:paraId="B2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90 лет назад И. Шмелев «Лето Господне»  </w:t>
            </w:r>
          </w:p>
          <w:p w14:paraId="B3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538"/>
        </w:trPr>
        <w:tc>
          <w:tcPr>
            <w:tcW w:type="dxa" w:w="9308"/>
          </w:tcPr>
          <w:p w14:paraId="B4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 лет И.А. Бунин «Темные аллеи» </w:t>
            </w:r>
          </w:p>
          <w:p w14:paraId="B5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5377"/>
        </w:trPr>
        <w:tc>
          <w:tcPr>
            <w:tcW w:type="dxa" w:w="9308"/>
          </w:tcPr>
          <w:p w14:paraId="B601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65 лет А. Солженицын «В круге первом» </w:t>
            </w:r>
          </w:p>
          <w:p w14:paraId="B7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305 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Дефо Д. «Жизнь и удивительные приключения Робинзона Крузо» </w:t>
            </w:r>
          </w:p>
          <w:p w14:paraId="B8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200 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Грибоедов А. «Горе от ума» </w:t>
            </w:r>
          </w:p>
          <w:p w14:paraId="B9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190 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Ершов П. «Конѐк-горбунок» </w:t>
            </w:r>
          </w:p>
          <w:p w14:paraId="BA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190 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Пушкин А. «Пиковая дама», «Сказка о золотом петушке» </w:t>
            </w:r>
          </w:p>
          <w:p w14:paraId="BB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185 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Лермонтов М. «Мцыри» </w:t>
            </w:r>
          </w:p>
          <w:p w14:paraId="BC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185 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> Одоевский В. «Городок в табакерке»</w:t>
            </w:r>
          </w:p>
          <w:p w14:paraId="BD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 xml:space="preserve"> 180 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Дюма А. «Три </w:t>
            </w:r>
            <w:r>
              <w:rPr>
                <w:b w:val="0"/>
                <w:color w:val="333333"/>
                <w:highlight w:val="white"/>
              </w:rPr>
              <w:t>мушкетёра</w:t>
            </w:r>
            <w:r>
              <w:rPr>
                <w:b w:val="0"/>
                <w:color w:val="333333"/>
                <w:highlight w:val="white"/>
              </w:rPr>
              <w:t xml:space="preserve">» </w:t>
            </w:r>
          </w:p>
          <w:p w14:paraId="BE010000">
            <w:pPr>
              <w:pStyle w:val="Style_4"/>
              <w:spacing w:after="0"/>
              <w:ind/>
              <w:rPr>
                <w:b w:val="0"/>
                <w:color w:val="333333"/>
                <w:highlight w:val="white"/>
              </w:rPr>
            </w:pPr>
            <w:r>
              <w:rPr>
                <w:b w:val="0"/>
                <w:color w:val="333333"/>
                <w:highlight w:val="white"/>
              </w:rPr>
              <w:t>180 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 xml:space="preserve"> Андерсен Х. «Снежная королева» </w:t>
            </w:r>
          </w:p>
          <w:p w14:paraId="BF010000">
            <w:pPr>
              <w:pStyle w:val="Style_4"/>
              <w:spacing w:after="0"/>
              <w:ind/>
              <w:rPr>
                <w:b w:val="0"/>
                <w:i w:val="1"/>
                <w:color w:val="000000"/>
              </w:rPr>
            </w:pPr>
            <w:r>
              <w:rPr>
                <w:b w:val="0"/>
                <w:color w:val="333333"/>
                <w:highlight w:val="white"/>
              </w:rPr>
              <w:t>175 </w:t>
            </w:r>
            <w:r>
              <w:rPr>
                <w:b w:val="0"/>
                <w:color w:val="333333"/>
                <w:highlight w:val="white"/>
              </w:rPr>
              <w:t>лет</w:t>
            </w:r>
            <w:r>
              <w:rPr>
                <w:b w:val="0"/>
                <w:color w:val="333333"/>
                <w:highlight w:val="white"/>
              </w:rPr>
              <w:t> Андерсен Х. «Оле-Лукойе».</w:t>
            </w:r>
          </w:p>
          <w:p w14:paraId="C0010000">
            <w:pPr>
              <w:rPr>
                <w:rFonts w:ascii="Times New Roman" w:hAnsi="Times New Roman"/>
                <w:b w:val="0"/>
                <w:sz w:val="24"/>
              </w:rPr>
            </w:pPr>
          </w:p>
          <w:p w14:paraId="C1010000">
            <w:pPr>
              <w:rPr>
                <w:rFonts w:ascii="Times New Roman" w:hAnsi="Times New Roman"/>
                <w:b w:val="0"/>
                <w:sz w:val="24"/>
              </w:rPr>
            </w:pPr>
          </w:p>
          <w:p w14:paraId="C2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C3010000">
      <w:pPr>
        <w:spacing w:after="0" w:line="240" w:lineRule="auto"/>
        <w:ind/>
        <w:rPr>
          <w:rFonts w:ascii="Times New Roman" w:hAnsi="Times New Roman"/>
        </w:rPr>
      </w:pPr>
    </w:p>
    <w:p w14:paraId="C4010000">
      <w:pPr>
        <w:spacing w:after="0" w:line="240" w:lineRule="auto"/>
        <w:ind/>
        <w:rPr>
          <w:rFonts w:ascii="Times New Roman" w:hAnsi="Times New Roman"/>
          <w:color w:val="000000"/>
        </w:rPr>
      </w:pPr>
    </w:p>
    <w:p w14:paraId="C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6010000">
      <w:pPr>
        <w:tabs>
          <w:tab w:leader="none" w:pos="363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C7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8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426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29260" cy="32956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292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sz w:val="22"/>
                            </w:rPr>
                          </w:pPr>
                        </w:p>
                      </w:txbxContent>
                    </wps:txbx>
                    <wps:bodyPr anchor="t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68" w:val="left"/>
        </w:tabs>
        <w:ind w:hanging="360" w:left="1068"/>
      </w:pPr>
    </w:lvl>
    <w:lvl w:ilvl="1">
      <w:start w:val="1"/>
      <w:numFmt w:val="bullet"/>
      <w:lvlText w:val="-"/>
      <w:lvlJc w:val="left"/>
      <w:pPr>
        <w:tabs>
          <w:tab w:leader="none" w:pos="1788" w:val="left"/>
        </w:tabs>
        <w:ind w:hanging="360" w:left="1788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leader="none" w:pos="3048" w:val="left"/>
        </w:tabs>
        <w:ind w:hanging="720" w:left="3048"/>
      </w:pPr>
    </w:lvl>
    <w:lvl w:ilvl="3">
      <w:start w:val="4"/>
      <w:numFmt w:val="bullet"/>
      <w:lvlText w:val=""/>
      <w:lvlJc w:val="left"/>
      <w:pPr>
        <w:tabs>
          <w:tab w:leader="none" w:pos="3798" w:val="left"/>
        </w:tabs>
        <w:ind w:hanging="930" w:left="3798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Normal (Web)"/>
    <w:basedOn w:val="Style_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2_ch"/>
    <w:link w:val="Style_4"/>
    <w:rPr>
      <w:rFonts w:ascii="Times New Roman" w:hAnsi="Times New Roman"/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Верхний колонтитул1"/>
    <w:basedOn w:val="Style_2"/>
    <w:next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Верхний колонтитул1"/>
    <w:basedOn w:val="Style_2_ch"/>
    <w:link w:val="Style_1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Сетка таблицы1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Plain Table 1"/>
    <w:basedOn w:val="Style_5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29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2024-03-28T11:30:14Z</dcterms:modified>
</cp:coreProperties>
</file>